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6F0CD68C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bookmarkStart w:id="2" w:name="_Hlk11869814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2C79B3">
        <w:rPr>
          <w:rFonts w:ascii="Arial" w:eastAsia="宋体" w:hAnsi="Arial" w:cs="Times New Roman"/>
          <w:b/>
          <w:sz w:val="24"/>
          <w:szCs w:val="20"/>
          <w:lang w:val="en-GB" w:eastAsia="zh-CN"/>
        </w:rPr>
        <w:t>6</w:t>
      </w:r>
      <w:r w:rsidR="006523C6">
        <w:rPr>
          <w:rFonts w:ascii="Arial" w:eastAsia="宋体" w:hAnsi="Arial" w:cs="Times New Roman"/>
          <w:b/>
          <w:sz w:val="24"/>
          <w:szCs w:val="20"/>
          <w:lang w:val="en-GB" w:eastAsia="zh-CN"/>
        </w:rPr>
        <w:t>bis-e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971316" w:rsidRPr="00971316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R4-2305538</w:t>
      </w:r>
    </w:p>
    <w:bookmarkEnd w:id="0"/>
    <w:bookmarkEnd w:id="1"/>
    <w:p w14:paraId="3535F51E" w14:textId="1B0C4556" w:rsidR="00B2596F" w:rsidRPr="003D5F1E" w:rsidRDefault="006523C6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Online meeting</w:t>
      </w:r>
      <w:r w:rsidR="002D73B5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17</w:t>
      </w:r>
      <w:r w:rsidR="009E693F">
        <w:rPr>
          <w:noProof w:val="0"/>
          <w:sz w:val="24"/>
          <w:vertAlign w:val="superscript"/>
          <w:lang w:eastAsia="zh-CN"/>
        </w:rPr>
        <w:t>th</w:t>
      </w:r>
      <w:r w:rsidR="008B6C12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April</w:t>
      </w:r>
      <w:r w:rsidR="008B6C12">
        <w:rPr>
          <w:noProof w:val="0"/>
          <w:sz w:val="24"/>
          <w:lang w:eastAsia="zh-CN"/>
        </w:rPr>
        <w:t>-</w:t>
      </w:r>
      <w:r>
        <w:rPr>
          <w:noProof w:val="0"/>
          <w:sz w:val="24"/>
          <w:lang w:eastAsia="zh-CN"/>
        </w:rPr>
        <w:t>26</w:t>
      </w:r>
      <w:r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April</w:t>
      </w:r>
      <w:r w:rsidR="009E693F">
        <w:rPr>
          <w:noProof w:val="0"/>
          <w:sz w:val="24"/>
          <w:lang w:eastAsia="zh-CN"/>
        </w:rPr>
        <w:t xml:space="preserve">, </w:t>
      </w:r>
      <w:r w:rsidR="00BF03AD">
        <w:rPr>
          <w:noProof w:val="0"/>
          <w:sz w:val="24"/>
          <w:lang w:eastAsia="zh-CN"/>
        </w:rPr>
        <w:t>2023</w:t>
      </w:r>
    </w:p>
    <w:bookmarkEnd w:id="2"/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7E22738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B4B0C">
        <w:rPr>
          <w:rFonts w:ascii="Arial" w:hAnsi="Arial" w:cs="Arial"/>
          <w:b/>
          <w:bCs/>
          <w:sz w:val="24"/>
          <w:szCs w:val="20"/>
          <w:lang w:val="en-GB" w:eastAsia="zh-CN"/>
        </w:rPr>
        <w:t>5</w:t>
      </w:r>
      <w:r w:rsidR="00765C99" w:rsidRPr="00765C99">
        <w:rPr>
          <w:rFonts w:ascii="Arial" w:hAnsi="Arial" w:cs="Arial"/>
          <w:b/>
          <w:bCs/>
          <w:sz w:val="24"/>
          <w:szCs w:val="20"/>
          <w:lang w:val="en-GB" w:eastAsia="zh-CN"/>
        </w:rPr>
        <w:t>.13.5.3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433A25ED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765C99" w:rsidRPr="00765C99">
        <w:rPr>
          <w:rFonts w:ascii="Arial" w:eastAsia="Calibri" w:hAnsi="Arial" w:cs="Arial"/>
          <w:b/>
          <w:bCs/>
          <w:sz w:val="24"/>
          <w:lang w:val="en-GB"/>
        </w:rPr>
        <w:t xml:space="preserve">View on </w:t>
      </w:r>
      <w:r w:rsidR="001172BA">
        <w:rPr>
          <w:rFonts w:ascii="Arial" w:eastAsia="Calibri" w:hAnsi="Arial" w:cs="Arial"/>
          <w:b/>
          <w:bCs/>
          <w:sz w:val="24"/>
          <w:lang w:val="en-GB"/>
        </w:rPr>
        <w:t xml:space="preserve">BS demodulation requirements for Rel-18 FR2 HST 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51197F71" w:rsidR="00DF662C" w:rsidRPr="0092173C" w:rsidRDefault="007135FE" w:rsidP="0092173C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</w:rPr>
      </w:pPr>
      <w:r w:rsidRPr="0092173C">
        <w:rPr>
          <w:rFonts w:ascii="Arial" w:eastAsia="宋体" w:hAnsi="Arial"/>
          <w:sz w:val="36"/>
        </w:rPr>
        <w:t>Introduction</w:t>
      </w:r>
    </w:p>
    <w:p w14:paraId="24B88185" w14:textId="655BDD31" w:rsidR="00950FE8" w:rsidRDefault="00FD469B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RAN#9</w:t>
      </w:r>
      <w:r w:rsidR="001172BA">
        <w:rPr>
          <w:lang w:eastAsia="zh-CN"/>
        </w:rPr>
        <w:t>7-</w:t>
      </w:r>
      <w:r w:rsidR="001172BA">
        <w:rPr>
          <w:rFonts w:hint="eastAsia"/>
          <w:lang w:eastAsia="zh-CN"/>
        </w:rPr>
        <w:t>e</w:t>
      </w:r>
      <w:r>
        <w:rPr>
          <w:lang w:eastAsia="zh-CN"/>
        </w:rPr>
        <w:t xml:space="preserve"> meeting,</w:t>
      </w:r>
      <w:r w:rsidR="00A0407F">
        <w:rPr>
          <w:lang w:eastAsia="zh-CN"/>
        </w:rPr>
        <w:t xml:space="preserve"> the </w:t>
      </w:r>
      <w:r w:rsidR="001172BA">
        <w:rPr>
          <w:lang w:eastAsia="zh-CN"/>
        </w:rPr>
        <w:t xml:space="preserve">updated </w:t>
      </w:r>
      <w:r w:rsidR="00A0407F">
        <w:rPr>
          <w:lang w:eastAsia="zh-CN"/>
        </w:rPr>
        <w:t xml:space="preserve">WID on </w:t>
      </w:r>
      <w:r w:rsidR="001172BA">
        <w:rPr>
          <w:lang w:eastAsia="zh-CN"/>
        </w:rPr>
        <w:t>enhanced NR support for high-speed train scenario in frequency range 2 (FR2) was approved with the following objective as [1]</w:t>
      </w:r>
      <w:r w:rsidR="00A0407F">
        <w:rPr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50FE8" w:rsidRPr="002530B4" w14:paraId="0F3331F4" w14:textId="77777777" w:rsidTr="0011098A">
        <w:tc>
          <w:tcPr>
            <w:tcW w:w="9847" w:type="dxa"/>
            <w:shd w:val="clear" w:color="auto" w:fill="auto"/>
          </w:tcPr>
          <w:p w14:paraId="3EC94606" w14:textId="332E2D7F" w:rsidR="00A0407F" w:rsidRPr="00A0407F" w:rsidRDefault="00FD469B" w:rsidP="006724A5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Core requirement</w:t>
            </w:r>
          </w:p>
          <w:p w14:paraId="47A32F8C" w14:textId="4F857F1C" w:rsidR="001172BA" w:rsidRPr="001172BA" w:rsidRDefault="001172BA" w:rsidP="006724A5">
            <w:pPr>
              <w:pStyle w:val="ListParagraph"/>
              <w:numPr>
                <w:ilvl w:val="1"/>
                <w:numId w:val="3"/>
              </w:numPr>
              <w:rPr>
                <w:rFonts w:eastAsiaTheme="minorEastAsia" w:cstheme="minorBidi"/>
                <w:kern w:val="2"/>
                <w:szCs w:val="22"/>
                <w:lang w:val="en-US" w:eastAsia="zh-CN"/>
              </w:rPr>
            </w:pPr>
            <w:r w:rsidRPr="001172BA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 xml:space="preserve">Only train roof-mounted </w:t>
            </w:r>
            <w:r w:rsidR="00CC2CB1" w:rsidRPr="001172BA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>high-power</w:t>
            </w:r>
            <w:r w:rsidRPr="001172BA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 xml:space="preserve"> devices with target applicable carrier frequency up to 30GHz and up to 350km/h velocity are considered in this WI</w:t>
            </w:r>
          </w:p>
          <w:p w14:paraId="0EE21D19" w14:textId="77777777" w:rsidR="001172BA" w:rsidRPr="001172BA" w:rsidRDefault="001172BA" w:rsidP="006724A5">
            <w:pPr>
              <w:pStyle w:val="ListParagraph"/>
              <w:numPr>
                <w:ilvl w:val="1"/>
                <w:numId w:val="3"/>
              </w:numPr>
              <w:rPr>
                <w:rFonts w:eastAsiaTheme="minorEastAsia" w:cstheme="minorBidi"/>
                <w:kern w:val="2"/>
                <w:szCs w:val="22"/>
                <w:lang w:val="en-US" w:eastAsia="zh-CN"/>
              </w:rPr>
            </w:pPr>
            <w:r w:rsidRPr="001172BA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>Specify the RF requirements for intra-band carrier aggregation (CA) scenario, and investigate and specify the RRM requirements for intra-band carrier aggregation (CA) scenario [RAN4]</w:t>
            </w:r>
          </w:p>
          <w:p w14:paraId="790844ED" w14:textId="77777777" w:rsidR="00CC2CB1" w:rsidRPr="00CC2CB1" w:rsidRDefault="00CC2CB1" w:rsidP="006724A5">
            <w:pPr>
              <w:pStyle w:val="ListParagraph"/>
              <w:numPr>
                <w:ilvl w:val="1"/>
                <w:numId w:val="3"/>
              </w:numPr>
              <w:rPr>
                <w:rFonts w:eastAsiaTheme="minorEastAsia" w:cstheme="minorBidi"/>
                <w:kern w:val="2"/>
                <w:szCs w:val="22"/>
                <w:lang w:val="en-US" w:eastAsia="zh-CN"/>
              </w:rPr>
            </w:pPr>
            <w:r w:rsidRPr="00CC2CB1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>Specify the requirement for simultaneous multi-panel operation for train roof-mounted FR2 high power devices [RAN4]:</w:t>
            </w:r>
          </w:p>
          <w:p w14:paraId="633BBC2B" w14:textId="3BC7F43F" w:rsidR="00CC2CB1" w:rsidRPr="00CC2CB1" w:rsidRDefault="00CC2CB1" w:rsidP="006724A5">
            <w:pPr>
              <w:widowControl w:val="0"/>
              <w:numPr>
                <w:ilvl w:val="2"/>
                <w:numId w:val="3"/>
              </w:numPr>
              <w:spacing w:after="0" w:line="240" w:lineRule="auto"/>
              <w:jc w:val="both"/>
              <w:rPr>
                <w:kern w:val="2"/>
                <w:lang w:eastAsia="zh-CN"/>
              </w:rPr>
            </w:pPr>
            <w:r w:rsidRPr="00D733AA">
              <w:t>Maximum 2 active panels supporting the multi-panel simultaneous reception.</w:t>
            </w:r>
          </w:p>
          <w:p w14:paraId="00F1EAE9" w14:textId="65A725EB" w:rsidR="00CC2CB1" w:rsidRPr="00CC2CB1" w:rsidRDefault="00CC2CB1" w:rsidP="006724A5">
            <w:pPr>
              <w:widowControl w:val="0"/>
              <w:numPr>
                <w:ilvl w:val="2"/>
                <w:numId w:val="3"/>
              </w:numPr>
              <w:spacing w:after="0" w:line="240" w:lineRule="auto"/>
              <w:jc w:val="both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N</w:t>
            </w:r>
            <w:r>
              <w:rPr>
                <w:kern w:val="2"/>
                <w:lang w:eastAsia="zh-CN"/>
              </w:rPr>
              <w:t xml:space="preserve">OTE: </w:t>
            </w:r>
            <w:r w:rsidRPr="00D733AA">
              <w:t>Focus on FR2 HST specific requirements, and avoid the overlap with the scope of FR2 multi-Rx DL reception</w:t>
            </w:r>
          </w:p>
          <w:p w14:paraId="3282E1AE" w14:textId="3CAABDEC" w:rsidR="00CC2CB1" w:rsidRDefault="00CC2CB1" w:rsidP="006724A5">
            <w:pPr>
              <w:pStyle w:val="ListParagraph"/>
              <w:numPr>
                <w:ilvl w:val="1"/>
                <w:numId w:val="3"/>
              </w:numPr>
              <w:rPr>
                <w:rFonts w:eastAsiaTheme="minorEastAsia" w:cstheme="minorBidi"/>
                <w:kern w:val="2"/>
                <w:szCs w:val="22"/>
                <w:lang w:val="en-US" w:eastAsia="zh-CN"/>
              </w:rPr>
            </w:pPr>
            <w:r w:rsidRPr="00CC2CB1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>Study on reference tunnel deployment scenario for FR2 HST and specify the channel model and corresponding core requirements if any [RAN4]</w:t>
            </w:r>
          </w:p>
          <w:p w14:paraId="53D316D1" w14:textId="22B2B4D9" w:rsidR="00CC2CB1" w:rsidRPr="00CC2CB1" w:rsidRDefault="00CC2CB1" w:rsidP="006724A5">
            <w:pPr>
              <w:pStyle w:val="ListParagraph"/>
              <w:numPr>
                <w:ilvl w:val="1"/>
                <w:numId w:val="3"/>
              </w:numPr>
              <w:rPr>
                <w:rFonts w:eastAsiaTheme="minorEastAsia" w:cstheme="minorBidi"/>
                <w:kern w:val="2"/>
                <w:szCs w:val="22"/>
                <w:lang w:val="en-US" w:eastAsia="zh-CN"/>
              </w:rPr>
            </w:pPr>
            <w:r w:rsidRPr="00CC2CB1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 xml:space="preserve">Specify UL timing adjustment solution, including explicit NW </w:t>
            </w:r>
            <w:r w:rsidR="006724A5" w:rsidRPr="00CC2CB1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>signaling</w:t>
            </w:r>
            <w:r w:rsidRPr="00CC2CB1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 xml:space="preserve"> assistance, for FR2 HST scenario with large UL/DL propagation delay difference from different RRHs/TRPs to UE [RAN4, RAN2].</w:t>
            </w:r>
          </w:p>
          <w:p w14:paraId="7D44CF56" w14:textId="634FA1F0" w:rsidR="00CC2CB1" w:rsidRPr="006724A5" w:rsidRDefault="006724A5" w:rsidP="006724A5">
            <w:pPr>
              <w:pStyle w:val="ListParagraph"/>
              <w:numPr>
                <w:ilvl w:val="1"/>
                <w:numId w:val="3"/>
              </w:numPr>
              <w:rPr>
                <w:rFonts w:eastAsiaTheme="minorEastAsia" w:cstheme="minorBidi"/>
                <w:kern w:val="2"/>
                <w:szCs w:val="22"/>
                <w:lang w:val="en-US" w:eastAsia="zh-CN"/>
              </w:rPr>
            </w:pPr>
            <w:r w:rsidRPr="006724A5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>Note: RAN1/RAN2 work can be triggered by RAN4 LS.</w:t>
            </w:r>
          </w:p>
          <w:p w14:paraId="2A3E9BFD" w14:textId="46BA4502" w:rsidR="00950FE8" w:rsidRDefault="00950FE8" w:rsidP="006724A5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erformance requirement</w:t>
            </w:r>
          </w:p>
          <w:p w14:paraId="0EF04ED3" w14:textId="77777777" w:rsidR="001172BA" w:rsidRPr="001172BA" w:rsidRDefault="001172BA" w:rsidP="006724A5">
            <w:pPr>
              <w:pStyle w:val="ListParagraph"/>
              <w:numPr>
                <w:ilvl w:val="1"/>
                <w:numId w:val="3"/>
              </w:numPr>
              <w:rPr>
                <w:rFonts w:eastAsiaTheme="minorEastAsia" w:cstheme="minorBidi"/>
                <w:kern w:val="2"/>
                <w:szCs w:val="22"/>
                <w:lang w:val="en-US" w:eastAsia="zh-CN"/>
              </w:rPr>
            </w:pPr>
            <w:r w:rsidRPr="001172BA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 xml:space="preserve">Specify the necessary RRM test cases based on the outcome on corresponding core part. </w:t>
            </w:r>
          </w:p>
          <w:p w14:paraId="5279054A" w14:textId="09408E9D" w:rsidR="001172BA" w:rsidRPr="001172BA" w:rsidRDefault="001172BA" w:rsidP="006724A5">
            <w:pPr>
              <w:widowControl w:val="0"/>
              <w:numPr>
                <w:ilvl w:val="1"/>
                <w:numId w:val="3"/>
              </w:numPr>
              <w:spacing w:after="0" w:line="240" w:lineRule="auto"/>
              <w:jc w:val="both"/>
              <w:rPr>
                <w:kern w:val="2"/>
                <w:lang w:eastAsia="zh-CN"/>
              </w:rPr>
            </w:pPr>
            <w:r>
              <w:t>I</w:t>
            </w:r>
            <w:r w:rsidRPr="00D733AA">
              <w:t>nvestigate and if needed specify the demodulation performance requirements for intra-band carrier aggregation (CA) HST scenario</w:t>
            </w:r>
          </w:p>
          <w:p w14:paraId="793DDE8C" w14:textId="77777777" w:rsidR="001172BA" w:rsidRPr="001172BA" w:rsidRDefault="001172BA" w:rsidP="006724A5">
            <w:pPr>
              <w:pStyle w:val="ListParagraph"/>
              <w:numPr>
                <w:ilvl w:val="1"/>
                <w:numId w:val="3"/>
              </w:numPr>
              <w:rPr>
                <w:rFonts w:eastAsiaTheme="minorEastAsia" w:cstheme="minorBidi"/>
                <w:kern w:val="2"/>
                <w:szCs w:val="22"/>
                <w:lang w:val="en-US" w:eastAsia="zh-CN"/>
              </w:rPr>
            </w:pPr>
            <w:r w:rsidRPr="001172BA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 xml:space="preserve">Specify the necessary demodulation performance requirements for simultaneous multi-panel reception. </w:t>
            </w:r>
          </w:p>
          <w:p w14:paraId="34867A22" w14:textId="77777777" w:rsidR="001172BA" w:rsidRPr="001172BA" w:rsidRDefault="001172BA" w:rsidP="006724A5">
            <w:pPr>
              <w:pStyle w:val="ListParagraph"/>
              <w:numPr>
                <w:ilvl w:val="2"/>
                <w:numId w:val="3"/>
              </w:numPr>
              <w:rPr>
                <w:rFonts w:eastAsiaTheme="minorEastAsia" w:cstheme="minorBidi"/>
                <w:kern w:val="2"/>
                <w:szCs w:val="22"/>
                <w:lang w:val="en-US" w:eastAsia="zh-CN"/>
              </w:rPr>
            </w:pPr>
            <w:r w:rsidRPr="001172BA">
              <w:rPr>
                <w:rFonts w:eastAsiaTheme="minorEastAsia" w:cstheme="minorBidi"/>
                <w:kern w:val="2"/>
                <w:szCs w:val="22"/>
                <w:lang w:val="en-US" w:eastAsia="zh-CN"/>
              </w:rPr>
              <w:t>NOTE: Focus on FR2 HST specific requirements, and avoid the overlap with the scope of FR2 multi-Rx DL reception</w:t>
            </w:r>
          </w:p>
          <w:p w14:paraId="092C9A96" w14:textId="315D4D7A" w:rsidR="00950FE8" w:rsidRPr="00CC2CB1" w:rsidRDefault="001172BA" w:rsidP="006724A5">
            <w:pPr>
              <w:widowControl w:val="0"/>
              <w:numPr>
                <w:ilvl w:val="1"/>
                <w:numId w:val="3"/>
              </w:numPr>
              <w:spacing w:after="0" w:line="240" w:lineRule="auto"/>
              <w:jc w:val="both"/>
            </w:pPr>
            <w:r w:rsidRPr="00D733AA">
              <w:t xml:space="preserve">Specify the other necessary RRM and demodulation performance requirements depending on the outcome of core part. </w:t>
            </w:r>
          </w:p>
        </w:tc>
      </w:tr>
    </w:tbl>
    <w:p w14:paraId="45D550CF" w14:textId="40CCAED6" w:rsidR="00950FE8" w:rsidRDefault="00950FE8" w:rsidP="002577C6">
      <w:pPr>
        <w:spacing w:afterLines="50" w:after="120"/>
        <w:jc w:val="both"/>
        <w:rPr>
          <w:lang w:eastAsia="zh-CN"/>
        </w:rPr>
      </w:pPr>
    </w:p>
    <w:p w14:paraId="008E2551" w14:textId="69AFE214" w:rsidR="00FB6EE4" w:rsidRDefault="001172BA" w:rsidP="00DF1841">
      <w:pPr>
        <w:spacing w:line="257" w:lineRule="auto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</w:t>
      </w:r>
      <w:r w:rsidR="0099703A">
        <w:rPr>
          <w:lang w:eastAsia="zh-CN"/>
        </w:rPr>
        <w:t xml:space="preserve">to </w:t>
      </w:r>
      <w:r>
        <w:rPr>
          <w:lang w:eastAsia="zh-CN"/>
        </w:rPr>
        <w:t xml:space="preserve">the meeting schedule, the performance part of demodulation will be discussed from this meeting. In this contribution, the overview on the test scope of BS demodulation requirement </w:t>
      </w:r>
      <w:r w:rsidR="00CC2CB1">
        <w:rPr>
          <w:lang w:eastAsia="zh-CN"/>
        </w:rPr>
        <w:t>is provided</w:t>
      </w:r>
      <w:r w:rsidR="004B4B0C">
        <w:rPr>
          <w:lang w:eastAsia="zh-CN"/>
        </w:rPr>
        <w:t>.</w:t>
      </w:r>
    </w:p>
    <w:p w14:paraId="37009C93" w14:textId="77777777" w:rsidR="00777A65" w:rsidRP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>2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  <w:t>Discussion</w:t>
      </w:r>
    </w:p>
    <w:p w14:paraId="2D927F4E" w14:textId="1298B21A" w:rsidR="00813241" w:rsidRDefault="00FB6EE4" w:rsidP="001172BA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lang w:eastAsia="zh-CN"/>
        </w:rPr>
      </w:pP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>2.1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 w:rsidR="00CC2CB1">
        <w:rPr>
          <w:rFonts w:ascii="Arial" w:eastAsia="MS Mincho" w:hAnsi="Arial" w:cs="Times New Roman"/>
          <w:sz w:val="32"/>
          <w:szCs w:val="20"/>
          <w:lang w:eastAsia="ja-JP"/>
        </w:rPr>
        <w:t>Test scope of BS demodulation requirement</w:t>
      </w:r>
    </w:p>
    <w:p w14:paraId="4299609A" w14:textId="2A8EF7F4" w:rsidR="00E233EA" w:rsidRDefault="00E233EA" w:rsidP="00FB6EE4">
      <w:pPr>
        <w:jc w:val="both"/>
        <w:rPr>
          <w:lang w:eastAsia="zh-CN"/>
        </w:rPr>
      </w:pPr>
    </w:p>
    <w:p w14:paraId="4AD08584" w14:textId="1D10EB84" w:rsidR="006724A5" w:rsidRDefault="00CC2CB1" w:rsidP="00FB6EE4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Based on the WID, </w:t>
      </w:r>
      <w:r w:rsidR="006724A5">
        <w:rPr>
          <w:lang w:eastAsia="zh-CN"/>
        </w:rPr>
        <w:t xml:space="preserve">only train roof mounted high-power devices with target applicable frequency up to 30GHz and up to 350km/h velocity are considered in this WI. Compared with Rel-17, the applicable frequency and maximum velocity is same. Therefore, the doppler experienced by BS is same as Rel-17 </w:t>
      </w:r>
    </w:p>
    <w:p w14:paraId="3BAB13FC" w14:textId="5C30FD8C" w:rsidR="006724A5" w:rsidRDefault="006724A5" w:rsidP="00FB6EE4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for intra-band carrier aggregation (CA), it is related UE side to support large bandwidth operation.</w:t>
      </w:r>
    </w:p>
    <w:p w14:paraId="5E7BD347" w14:textId="7620943D" w:rsidR="006724A5" w:rsidRDefault="006724A5" w:rsidP="00FB6EE4">
      <w:pPr>
        <w:jc w:val="both"/>
      </w:pPr>
      <w:r>
        <w:t>In the Rel-17 WI, similar as FR2 handheld and other UE types, the s</w:t>
      </w:r>
      <w:r w:rsidRPr="00C44F7B">
        <w:t xml:space="preserve">ingle </w:t>
      </w:r>
      <w:r>
        <w:t xml:space="preserve">active </w:t>
      </w:r>
      <w:r w:rsidRPr="00C44F7B">
        <w:t>panel</w:t>
      </w:r>
      <w:r>
        <w:t xml:space="preserve"> operation was focused</w:t>
      </w:r>
      <w:r w:rsidRPr="00C44F7B">
        <w:t xml:space="preserve">, </w:t>
      </w:r>
      <w:proofErr w:type="gramStart"/>
      <w:r w:rsidRPr="00C44F7B">
        <w:rPr>
          <w:i/>
        </w:rPr>
        <w:t>i.e.</w:t>
      </w:r>
      <w:proofErr w:type="gramEnd"/>
      <w:r w:rsidRPr="00C44F7B">
        <w:rPr>
          <w:i/>
        </w:rPr>
        <w:t xml:space="preserve"> </w:t>
      </w:r>
      <w:r w:rsidRPr="00C44F7B">
        <w:t>only one</w:t>
      </w:r>
      <w:r>
        <w:t xml:space="preserve"> active antenna panel at a time</w:t>
      </w:r>
      <w:r w:rsidRPr="00C44F7B">
        <w:t xml:space="preserve"> as baseline antenna assumption</w:t>
      </w:r>
      <w:r>
        <w:t xml:space="preserve">. </w:t>
      </w:r>
      <w:r w:rsidRPr="006724A5">
        <w:t xml:space="preserve">Based on the Rel-17 conclusion, two panels shall be physically installed to flexibly support either forward or backward incoming signal direction; however, the restriction of only one active antenna panel limits utilizing two </w:t>
      </w:r>
      <w:proofErr w:type="spellStart"/>
      <w:r w:rsidRPr="006724A5">
        <w:t>neighbouring</w:t>
      </w:r>
      <w:proofErr w:type="spellEnd"/>
      <w:r w:rsidRPr="006724A5">
        <w:t xml:space="preserve"> RRHs to serve one HST UE in the bi-directional RRH deployment scenario. Accordingly, it is of importance to introduce the support of simultaneous reception with maximum 2 active panels at the train roof-mounted FR2 high power devices for the bi-directional RRH deployment scenario.</w:t>
      </w:r>
      <w:r>
        <w:t xml:space="preserve">  </w:t>
      </w:r>
    </w:p>
    <w:p w14:paraId="28ED16C3" w14:textId="494BA9AB" w:rsidR="00CC2CB1" w:rsidRPr="006724A5" w:rsidRDefault="006724A5" w:rsidP="00FB6EE4">
      <w:pPr>
        <w:jc w:val="both"/>
        <w:rPr>
          <w:lang w:eastAsia="zh-CN"/>
        </w:rPr>
      </w:pPr>
      <w:r>
        <w:rPr>
          <w:lang w:eastAsia="zh-CN"/>
        </w:rPr>
        <w:t xml:space="preserve">In Rel-16 </w:t>
      </w:r>
      <w:proofErr w:type="spellStart"/>
      <w:r>
        <w:rPr>
          <w:lang w:eastAsia="zh-CN"/>
        </w:rPr>
        <w:t>eMIMO</w:t>
      </w:r>
      <w:proofErr w:type="spellEnd"/>
      <w:r>
        <w:rPr>
          <w:lang w:eastAsia="zh-CN"/>
        </w:rPr>
        <w:t xml:space="preserve"> WI</w:t>
      </w:r>
      <w:r w:rsidR="004B4B0C">
        <w:rPr>
          <w:lang w:eastAsia="zh-CN"/>
        </w:rPr>
        <w:t xml:space="preserve">, the DL transmission scheme with </w:t>
      </w:r>
      <w:r w:rsidR="004B4B0C" w:rsidRPr="00085C16">
        <w:rPr>
          <w:lang w:eastAsia="zh-CN"/>
        </w:rPr>
        <w:t>transmission scheme with simultaneous mul</w:t>
      </w:r>
      <w:r w:rsidR="004B4B0C">
        <w:rPr>
          <w:lang w:eastAsia="zh-CN"/>
        </w:rPr>
        <w:t>ti-beam reception from multi</w:t>
      </w:r>
      <w:r w:rsidR="004B4B0C">
        <w:rPr>
          <w:rFonts w:hint="eastAsia"/>
          <w:lang w:eastAsia="zh-CN"/>
        </w:rPr>
        <w:t>-</w:t>
      </w:r>
      <w:r w:rsidR="004B4B0C">
        <w:rPr>
          <w:lang w:eastAsia="zh-CN"/>
        </w:rPr>
        <w:t>TRP</w:t>
      </w:r>
      <w:r w:rsidR="004B4B0C" w:rsidRPr="00085C16">
        <w:rPr>
          <w:lang w:eastAsia="zh-CN"/>
        </w:rPr>
        <w:t>/panel w</w:t>
      </w:r>
      <w:r w:rsidR="004B4B0C">
        <w:rPr>
          <w:lang w:eastAsia="zh-CN"/>
        </w:rPr>
        <w:t>as</w:t>
      </w:r>
      <w:r w:rsidR="004B4B0C" w:rsidRPr="00085C16">
        <w:rPr>
          <w:lang w:eastAsia="zh-CN"/>
        </w:rPr>
        <w:t xml:space="preserve"> introduced in RAN1.</w:t>
      </w:r>
      <w:r w:rsidR="004B4B0C">
        <w:rPr>
          <w:lang w:eastAsia="zh-CN"/>
        </w:rPr>
        <w:t xml:space="preserve"> </w:t>
      </w:r>
      <w:r w:rsidR="004B4B0C">
        <w:rPr>
          <w:rFonts w:hint="eastAsia"/>
          <w:lang w:eastAsia="zh-CN"/>
        </w:rPr>
        <w:t>FR2</w:t>
      </w:r>
      <w:r w:rsidR="004B4B0C">
        <w:rPr>
          <w:lang w:eastAsia="zh-CN"/>
        </w:rPr>
        <w:t xml:space="preserve"> UE capability for simultaneous multi-beam reception was introduced (</w:t>
      </w:r>
      <w:r w:rsidR="004B4B0C" w:rsidRPr="004C79BB">
        <w:rPr>
          <w:i/>
          <w:lang w:eastAsia="zh-CN"/>
        </w:rPr>
        <w:t>simultaneousReceptionDiffTypeD-r16</w:t>
      </w:r>
      <w:r w:rsidR="004B4B0C">
        <w:rPr>
          <w:lang w:eastAsia="zh-CN"/>
        </w:rPr>
        <w:t xml:space="preserve">).  Based on this description, this feature for multi-Rx DL reception is related with UE side. </w:t>
      </w:r>
    </w:p>
    <w:p w14:paraId="59D6A09D" w14:textId="48A0F6BF" w:rsidR="006724A5" w:rsidRPr="004B4B0C" w:rsidRDefault="006724A5" w:rsidP="00FB6EE4">
      <w:pPr>
        <w:jc w:val="both"/>
        <w:rPr>
          <w:lang w:eastAsia="zh-CN"/>
        </w:rPr>
      </w:pPr>
      <w:r>
        <w:rPr>
          <w:lang w:eastAsia="zh-CN"/>
        </w:rPr>
        <w:t xml:space="preserve">Based on above analysis, there is no BS demodulation requirement impact foreseen related with CA and simultaneous </w:t>
      </w:r>
      <w:r w:rsidR="004B4B0C">
        <w:rPr>
          <w:lang w:eastAsia="zh-CN"/>
        </w:rPr>
        <w:t>multi-paned</w:t>
      </w:r>
      <w:r>
        <w:rPr>
          <w:lang w:eastAsia="zh-CN"/>
        </w:rPr>
        <w:t xml:space="preserve"> </w:t>
      </w:r>
      <w:r w:rsidR="004B4B0C">
        <w:rPr>
          <w:lang w:eastAsia="zh-CN"/>
        </w:rPr>
        <w:t>DL reception</w:t>
      </w:r>
      <w:r>
        <w:rPr>
          <w:lang w:eastAsia="zh-CN"/>
        </w:rPr>
        <w:t xml:space="preserve"> </w:t>
      </w:r>
    </w:p>
    <w:p w14:paraId="78E13473" w14:textId="6D3F1A9E" w:rsidR="00FB6EE4" w:rsidRDefault="00D36212" w:rsidP="00FB6EE4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</w:t>
      </w:r>
      <w:r w:rsidR="00CC2CB1">
        <w:rPr>
          <w:b/>
          <w:lang w:eastAsia="zh-CN"/>
        </w:rPr>
        <w:t>No BS demodulation requirement impact for HST CA scenario in the open scenario</w:t>
      </w:r>
    </w:p>
    <w:p w14:paraId="00E593D7" w14:textId="74293E11" w:rsidR="00CC2CB1" w:rsidRPr="00CC2CB1" w:rsidRDefault="00CC2CB1" w:rsidP="00FB6EE4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2: No BS demodulation requirement impact for HST with simultaneous multi-panel DL reception </w:t>
      </w:r>
    </w:p>
    <w:p w14:paraId="71C5261B" w14:textId="75E2EE5D" w:rsid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3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>
        <w:rPr>
          <w:rFonts w:ascii="Arial" w:eastAsia="MS Mincho" w:hAnsi="Arial" w:cs="Times New Roman"/>
          <w:sz w:val="36"/>
          <w:szCs w:val="20"/>
          <w:lang w:eastAsia="ja-JP"/>
        </w:rPr>
        <w:t>Conclusion</w:t>
      </w:r>
    </w:p>
    <w:p w14:paraId="0D513D72" w14:textId="06C6F39D" w:rsidR="00F57874" w:rsidRDefault="00F57874" w:rsidP="00F57874">
      <w:pPr>
        <w:jc w:val="both"/>
        <w:rPr>
          <w:lang w:eastAsia="zh-CN"/>
        </w:rPr>
      </w:pPr>
      <w:r>
        <w:rPr>
          <w:lang w:eastAsia="zh-CN"/>
        </w:rPr>
        <w:t>In this contribution, the initial view on the test scope of BS demodulation requirement is provided.</w:t>
      </w:r>
    </w:p>
    <w:p w14:paraId="2F4A1F54" w14:textId="77777777" w:rsidR="004B4B0C" w:rsidRDefault="004B4B0C" w:rsidP="004B4B0C">
      <w:pPr>
        <w:jc w:val="both"/>
        <w:rPr>
          <w:b/>
          <w:lang w:eastAsia="zh-CN"/>
        </w:rPr>
      </w:pPr>
      <w:r>
        <w:rPr>
          <w:b/>
          <w:lang w:eastAsia="zh-CN"/>
        </w:rPr>
        <w:t>Proposal 1: No BS demodulation requirement impact for HST CA scenario in the open scenario</w:t>
      </w:r>
    </w:p>
    <w:p w14:paraId="49A0AC76" w14:textId="77777777" w:rsidR="004B4B0C" w:rsidRPr="00CC2CB1" w:rsidRDefault="004B4B0C" w:rsidP="004B4B0C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2: No BS demodulation requirement impact for HST with simultaneous multi-panel DL reception 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334539B4" w:rsidR="007E176D" w:rsidRPr="004B4B0C" w:rsidRDefault="00A21AF0" w:rsidP="003E1CAF">
      <w:pPr>
        <w:pStyle w:val="Reference"/>
      </w:pPr>
      <w:r>
        <w:rPr>
          <w:lang w:val="en-US"/>
        </w:rPr>
        <w:t xml:space="preserve">RP- </w:t>
      </w:r>
      <w:r w:rsidR="00F57874">
        <w:rPr>
          <w:lang w:val="en-US"/>
        </w:rPr>
        <w:t>22</w:t>
      </w:r>
      <w:r w:rsidR="004B4B0C">
        <w:rPr>
          <w:lang w:val="en-US"/>
        </w:rPr>
        <w:t>2271</w:t>
      </w:r>
      <w:r>
        <w:rPr>
          <w:lang w:val="en-US"/>
        </w:rPr>
        <w:t>,</w:t>
      </w:r>
      <w:r w:rsidR="00F57874">
        <w:rPr>
          <w:lang w:val="en-US"/>
        </w:rPr>
        <w:t xml:space="preserve"> </w:t>
      </w:r>
      <w:r w:rsidR="00F57874" w:rsidRPr="00F57874">
        <w:rPr>
          <w:lang w:val="en-US"/>
        </w:rPr>
        <w:t xml:space="preserve">Revised WID on </w:t>
      </w:r>
      <w:r w:rsidR="004B4B0C">
        <w:rPr>
          <w:lang w:val="en-US"/>
        </w:rPr>
        <w:t xml:space="preserve">enhanced NR support for </w:t>
      </w:r>
      <w:proofErr w:type="gramStart"/>
      <w:r w:rsidR="004B4B0C">
        <w:rPr>
          <w:lang w:val="en-US"/>
        </w:rPr>
        <w:t>high speed</w:t>
      </w:r>
      <w:proofErr w:type="gramEnd"/>
      <w:r w:rsidR="004B4B0C">
        <w:rPr>
          <w:lang w:val="en-US"/>
        </w:rPr>
        <w:t xml:space="preserve"> train scenario in frequency range 2 (FR2)</w:t>
      </w:r>
    </w:p>
    <w:sectPr w:rsidR="007E176D" w:rsidRPr="004B4B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10D80" w14:textId="77777777" w:rsidR="004545E8" w:rsidRDefault="004545E8" w:rsidP="00EA0BFA">
      <w:pPr>
        <w:spacing w:after="0" w:line="240" w:lineRule="auto"/>
      </w:pPr>
      <w:r>
        <w:separator/>
      </w:r>
    </w:p>
  </w:endnote>
  <w:endnote w:type="continuationSeparator" w:id="0">
    <w:p w14:paraId="26FFF2FE" w14:textId="77777777" w:rsidR="004545E8" w:rsidRDefault="004545E8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A969F" w14:textId="77777777" w:rsidR="004545E8" w:rsidRDefault="004545E8" w:rsidP="00EA0BFA">
      <w:pPr>
        <w:spacing w:after="0" w:line="240" w:lineRule="auto"/>
      </w:pPr>
      <w:r>
        <w:separator/>
      </w:r>
    </w:p>
  </w:footnote>
  <w:footnote w:type="continuationSeparator" w:id="0">
    <w:p w14:paraId="28561288" w14:textId="77777777" w:rsidR="004545E8" w:rsidRDefault="004545E8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7" type="#_x0000_t75" style="width:27.1pt;height:23.5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E584546"/>
    <w:multiLevelType w:val="multilevel"/>
    <w:tmpl w:val="334EC7E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8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10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2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264FB7"/>
    <w:multiLevelType w:val="hybridMultilevel"/>
    <w:tmpl w:val="79BCA7A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5D6E20"/>
    <w:multiLevelType w:val="hybridMultilevel"/>
    <w:tmpl w:val="04C65F5E"/>
    <w:lvl w:ilvl="0" w:tplc="F710A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67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2ED7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309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56D34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F47E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0C8F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2C9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D8B4B2D"/>
    <w:multiLevelType w:val="hybridMultilevel"/>
    <w:tmpl w:val="6C7EA218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0309BB"/>
    <w:multiLevelType w:val="hybridMultilevel"/>
    <w:tmpl w:val="DCAE8A62"/>
    <w:lvl w:ilvl="0" w:tplc="57E0C7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079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4290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BED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D4CE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EE942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4021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E41D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BED7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6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7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8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6763580"/>
    <w:multiLevelType w:val="multilevel"/>
    <w:tmpl w:val="B4A46832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1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3A2078"/>
    <w:multiLevelType w:val="hybridMultilevel"/>
    <w:tmpl w:val="9CF29A40"/>
    <w:lvl w:ilvl="0" w:tplc="FFD6711C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CE63448"/>
    <w:multiLevelType w:val="hybridMultilevel"/>
    <w:tmpl w:val="B9824C7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5" w15:restartNumberingAfterBreak="0">
    <w:nsid w:val="636E4714"/>
    <w:multiLevelType w:val="hybridMultilevel"/>
    <w:tmpl w:val="90243940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38882A00">
      <w:start w:val="4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10" w:hanging="420"/>
      </w:pPr>
      <w:rPr>
        <w:rFonts w:ascii="Times New Roman" w:eastAsia="Times New Roman" w:hAnsi="Times New Roman" w:cs="Times New Roman" w:hint="default"/>
      </w:rPr>
    </w:lvl>
    <w:lvl w:ilvl="3" w:tplc="5C6C2CFC">
      <w:numFmt w:val="bullet"/>
      <w:lvlText w:val="-"/>
      <w:lvlJc w:val="left"/>
      <w:pPr>
        <w:ind w:left="1730" w:hanging="420"/>
      </w:pPr>
      <w:rPr>
        <w:rFonts w:ascii="Times New Roman" w:eastAsia="Times New Roman" w:hAnsi="Times New Roman" w:cs="Times New Roman" w:hint="default"/>
      </w:rPr>
    </w:lvl>
    <w:lvl w:ilvl="4" w:tplc="5C6C2CFC">
      <w:numFmt w:val="bullet"/>
      <w:lvlText w:val="-"/>
      <w:lvlJc w:val="left"/>
      <w:pPr>
        <w:ind w:left="2150" w:hanging="420"/>
      </w:pPr>
      <w:rPr>
        <w:rFonts w:ascii="Times New Roman" w:eastAsia="Times New Roman" w:hAnsi="Times New Roman" w:cs="Times New Roman" w:hint="default"/>
      </w:rPr>
    </w:lvl>
    <w:lvl w:ilvl="5" w:tplc="5AE69472">
      <w:numFmt w:val="bullet"/>
      <w:lvlText w:val="-"/>
      <w:lvlJc w:val="left"/>
      <w:pPr>
        <w:ind w:left="2570" w:hanging="420"/>
      </w:pPr>
      <w:rPr>
        <w:rFonts w:ascii="Calibri" w:eastAsia="宋体" w:hAnsi="Calibri" w:cs="Calibri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4816A16"/>
    <w:multiLevelType w:val="hybridMultilevel"/>
    <w:tmpl w:val="1660BF48"/>
    <w:lvl w:ilvl="0" w:tplc="9F2C02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345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2C8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60A3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24C6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45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8E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E8B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982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41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44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45" w15:restartNumberingAfterBreak="0">
    <w:nsid w:val="76975EB0"/>
    <w:multiLevelType w:val="multilevel"/>
    <w:tmpl w:val="197AD7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3.1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abstractNum w:abstractNumId="46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47" w15:restartNumberingAfterBreak="0">
    <w:nsid w:val="77DB54EA"/>
    <w:multiLevelType w:val="hybridMultilevel"/>
    <w:tmpl w:val="BE323914"/>
    <w:lvl w:ilvl="0" w:tplc="3CCCC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F68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8C2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43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16BE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B44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728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28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40B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4"/>
  </w:num>
  <w:num w:numId="3">
    <w:abstractNumId w:val="35"/>
  </w:num>
  <w:num w:numId="4">
    <w:abstractNumId w:val="25"/>
  </w:num>
  <w:num w:numId="5">
    <w:abstractNumId w:val="2"/>
  </w:num>
  <w:num w:numId="6">
    <w:abstractNumId w:val="14"/>
  </w:num>
  <w:num w:numId="7">
    <w:abstractNumId w:val="19"/>
  </w:num>
  <w:num w:numId="8">
    <w:abstractNumId w:val="8"/>
  </w:num>
  <w:num w:numId="9">
    <w:abstractNumId w:val="28"/>
  </w:num>
  <w:num w:numId="10">
    <w:abstractNumId w:val="3"/>
  </w:num>
  <w:num w:numId="11">
    <w:abstractNumId w:val="12"/>
  </w:num>
  <w:num w:numId="12">
    <w:abstractNumId w:val="38"/>
  </w:num>
  <w:num w:numId="13">
    <w:abstractNumId w:val="49"/>
  </w:num>
  <w:num w:numId="14">
    <w:abstractNumId w:val="31"/>
  </w:num>
  <w:num w:numId="15">
    <w:abstractNumId w:val="23"/>
  </w:num>
  <w:num w:numId="16">
    <w:abstractNumId w:val="22"/>
  </w:num>
  <w:num w:numId="17">
    <w:abstractNumId w:val="34"/>
  </w:num>
  <w:num w:numId="18">
    <w:abstractNumId w:val="41"/>
  </w:num>
  <w:num w:numId="19">
    <w:abstractNumId w:val="48"/>
  </w:num>
  <w:num w:numId="20">
    <w:abstractNumId w:val="0"/>
  </w:num>
  <w:num w:numId="21">
    <w:abstractNumId w:val="42"/>
  </w:num>
  <w:num w:numId="22">
    <w:abstractNumId w:val="11"/>
  </w:num>
  <w:num w:numId="23">
    <w:abstractNumId w:val="10"/>
  </w:num>
  <w:num w:numId="24">
    <w:abstractNumId w:val="39"/>
  </w:num>
  <w:num w:numId="25">
    <w:abstractNumId w:val="36"/>
  </w:num>
  <w:num w:numId="26">
    <w:abstractNumId w:val="7"/>
  </w:num>
  <w:num w:numId="27">
    <w:abstractNumId w:val="1"/>
  </w:num>
  <w:num w:numId="28">
    <w:abstractNumId w:val="5"/>
  </w:num>
  <w:num w:numId="29">
    <w:abstractNumId w:val="27"/>
  </w:num>
  <w:num w:numId="30">
    <w:abstractNumId w:val="43"/>
  </w:num>
  <w:num w:numId="31">
    <w:abstractNumId w:val="20"/>
  </w:num>
  <w:num w:numId="32">
    <w:abstractNumId w:val="40"/>
  </w:num>
  <w:num w:numId="33">
    <w:abstractNumId w:val="26"/>
  </w:num>
  <w:num w:numId="34">
    <w:abstractNumId w:val="13"/>
  </w:num>
  <w:num w:numId="35">
    <w:abstractNumId w:val="44"/>
  </w:num>
  <w:num w:numId="36">
    <w:abstractNumId w:val="46"/>
  </w:num>
  <w:num w:numId="37">
    <w:abstractNumId w:val="9"/>
  </w:num>
  <w:num w:numId="38">
    <w:abstractNumId w:val="24"/>
  </w:num>
  <w:num w:numId="39">
    <w:abstractNumId w:val="16"/>
  </w:num>
  <w:num w:numId="40">
    <w:abstractNumId w:val="6"/>
  </w:num>
  <w:num w:numId="41">
    <w:abstractNumId w:val="45"/>
  </w:num>
  <w:num w:numId="42">
    <w:abstractNumId w:val="32"/>
  </w:num>
  <w:num w:numId="43">
    <w:abstractNumId w:val="30"/>
  </w:num>
  <w:num w:numId="44">
    <w:abstractNumId w:val="17"/>
  </w:num>
  <w:num w:numId="45">
    <w:abstractNumId w:val="33"/>
  </w:num>
  <w:num w:numId="46">
    <w:abstractNumId w:val="15"/>
  </w:num>
  <w:num w:numId="47">
    <w:abstractNumId w:val="18"/>
  </w:num>
  <w:num w:numId="48">
    <w:abstractNumId w:val="47"/>
  </w:num>
  <w:num w:numId="49">
    <w:abstractNumId w:val="37"/>
  </w:num>
  <w:num w:numId="50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4A92"/>
    <w:rsid w:val="00015DC0"/>
    <w:rsid w:val="00016385"/>
    <w:rsid w:val="00017087"/>
    <w:rsid w:val="0002149B"/>
    <w:rsid w:val="00023073"/>
    <w:rsid w:val="000251DA"/>
    <w:rsid w:val="0002708E"/>
    <w:rsid w:val="000341EE"/>
    <w:rsid w:val="00036224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4DC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4A14"/>
    <w:rsid w:val="000878B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A7029"/>
    <w:rsid w:val="000B19D7"/>
    <w:rsid w:val="000B1DD9"/>
    <w:rsid w:val="000B3C57"/>
    <w:rsid w:val="000B510D"/>
    <w:rsid w:val="000B5D16"/>
    <w:rsid w:val="000B7356"/>
    <w:rsid w:val="000B7B3D"/>
    <w:rsid w:val="000C4708"/>
    <w:rsid w:val="000C5F69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7E8"/>
    <w:rsid w:val="00104D80"/>
    <w:rsid w:val="00105C7A"/>
    <w:rsid w:val="00105E5E"/>
    <w:rsid w:val="0010603D"/>
    <w:rsid w:val="0011098A"/>
    <w:rsid w:val="0011366E"/>
    <w:rsid w:val="001153EB"/>
    <w:rsid w:val="001161AE"/>
    <w:rsid w:val="001161C6"/>
    <w:rsid w:val="0011669F"/>
    <w:rsid w:val="001171AC"/>
    <w:rsid w:val="001172BA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0498"/>
    <w:rsid w:val="001815D0"/>
    <w:rsid w:val="0018282C"/>
    <w:rsid w:val="00182E79"/>
    <w:rsid w:val="00183E6F"/>
    <w:rsid w:val="00184EFC"/>
    <w:rsid w:val="0018592C"/>
    <w:rsid w:val="00186BD7"/>
    <w:rsid w:val="00187530"/>
    <w:rsid w:val="00187B21"/>
    <w:rsid w:val="0019176C"/>
    <w:rsid w:val="00192D2A"/>
    <w:rsid w:val="0019600F"/>
    <w:rsid w:val="001A2668"/>
    <w:rsid w:val="001A5B18"/>
    <w:rsid w:val="001A5B87"/>
    <w:rsid w:val="001A6022"/>
    <w:rsid w:val="001A6BDA"/>
    <w:rsid w:val="001B0A8B"/>
    <w:rsid w:val="001B1399"/>
    <w:rsid w:val="001B34B4"/>
    <w:rsid w:val="001B3F15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0C1"/>
    <w:rsid w:val="001F5E88"/>
    <w:rsid w:val="001F76F3"/>
    <w:rsid w:val="001F7FC0"/>
    <w:rsid w:val="002007C3"/>
    <w:rsid w:val="0020127A"/>
    <w:rsid w:val="0020191E"/>
    <w:rsid w:val="002032BA"/>
    <w:rsid w:val="00212AC7"/>
    <w:rsid w:val="00213DFB"/>
    <w:rsid w:val="0021462A"/>
    <w:rsid w:val="0021565F"/>
    <w:rsid w:val="002166E6"/>
    <w:rsid w:val="00217934"/>
    <w:rsid w:val="00230214"/>
    <w:rsid w:val="00234695"/>
    <w:rsid w:val="00235292"/>
    <w:rsid w:val="00235974"/>
    <w:rsid w:val="00241B83"/>
    <w:rsid w:val="002420A4"/>
    <w:rsid w:val="00244B99"/>
    <w:rsid w:val="002454B4"/>
    <w:rsid w:val="00245E92"/>
    <w:rsid w:val="00250A9C"/>
    <w:rsid w:val="00251DF5"/>
    <w:rsid w:val="00252F45"/>
    <w:rsid w:val="002544E4"/>
    <w:rsid w:val="00254EB4"/>
    <w:rsid w:val="00255A93"/>
    <w:rsid w:val="00255C69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0CB0"/>
    <w:rsid w:val="002932D6"/>
    <w:rsid w:val="00293801"/>
    <w:rsid w:val="002951C3"/>
    <w:rsid w:val="002A3BFB"/>
    <w:rsid w:val="002A4866"/>
    <w:rsid w:val="002A679A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C79B3"/>
    <w:rsid w:val="002D0DDA"/>
    <w:rsid w:val="002D21A5"/>
    <w:rsid w:val="002D3879"/>
    <w:rsid w:val="002D3C29"/>
    <w:rsid w:val="002D449C"/>
    <w:rsid w:val="002D7227"/>
    <w:rsid w:val="002D73B5"/>
    <w:rsid w:val="002E230B"/>
    <w:rsid w:val="002E2341"/>
    <w:rsid w:val="002E3801"/>
    <w:rsid w:val="002E3B06"/>
    <w:rsid w:val="002E4E50"/>
    <w:rsid w:val="002F0B41"/>
    <w:rsid w:val="002F0DBD"/>
    <w:rsid w:val="002F405C"/>
    <w:rsid w:val="002F7DB5"/>
    <w:rsid w:val="00301D03"/>
    <w:rsid w:val="00303CE7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5E14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3776"/>
    <w:rsid w:val="003852A8"/>
    <w:rsid w:val="00387009"/>
    <w:rsid w:val="003905F4"/>
    <w:rsid w:val="00393796"/>
    <w:rsid w:val="003937D6"/>
    <w:rsid w:val="0039402D"/>
    <w:rsid w:val="00395605"/>
    <w:rsid w:val="00396D8D"/>
    <w:rsid w:val="003977D0"/>
    <w:rsid w:val="00397929"/>
    <w:rsid w:val="003A01DB"/>
    <w:rsid w:val="003A07A5"/>
    <w:rsid w:val="003A0ED1"/>
    <w:rsid w:val="003A13E0"/>
    <w:rsid w:val="003A53A5"/>
    <w:rsid w:val="003A61AF"/>
    <w:rsid w:val="003A6F2F"/>
    <w:rsid w:val="003B154C"/>
    <w:rsid w:val="003B2CD3"/>
    <w:rsid w:val="003B3364"/>
    <w:rsid w:val="003B4916"/>
    <w:rsid w:val="003B49E6"/>
    <w:rsid w:val="003C0038"/>
    <w:rsid w:val="003C01FB"/>
    <w:rsid w:val="003C036C"/>
    <w:rsid w:val="003C48FE"/>
    <w:rsid w:val="003C6207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402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278CF"/>
    <w:rsid w:val="00432519"/>
    <w:rsid w:val="004325BC"/>
    <w:rsid w:val="00432F07"/>
    <w:rsid w:val="00433772"/>
    <w:rsid w:val="00434A86"/>
    <w:rsid w:val="00441B41"/>
    <w:rsid w:val="004429C7"/>
    <w:rsid w:val="00445DA4"/>
    <w:rsid w:val="00445EF6"/>
    <w:rsid w:val="00451058"/>
    <w:rsid w:val="00452383"/>
    <w:rsid w:val="00452742"/>
    <w:rsid w:val="00452F4C"/>
    <w:rsid w:val="004545E3"/>
    <w:rsid w:val="004545E8"/>
    <w:rsid w:val="004545FC"/>
    <w:rsid w:val="00455FA1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2F7C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5D65"/>
    <w:rsid w:val="004A6735"/>
    <w:rsid w:val="004B159A"/>
    <w:rsid w:val="004B3A4F"/>
    <w:rsid w:val="004B4B0C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57C"/>
    <w:rsid w:val="004F0725"/>
    <w:rsid w:val="004F172D"/>
    <w:rsid w:val="004F3DA2"/>
    <w:rsid w:val="004F4436"/>
    <w:rsid w:val="004F711C"/>
    <w:rsid w:val="004F7484"/>
    <w:rsid w:val="00501D9A"/>
    <w:rsid w:val="00502409"/>
    <w:rsid w:val="005025FC"/>
    <w:rsid w:val="005034B2"/>
    <w:rsid w:val="00506444"/>
    <w:rsid w:val="00506F0F"/>
    <w:rsid w:val="005108BE"/>
    <w:rsid w:val="0051199A"/>
    <w:rsid w:val="00516F36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3E15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62C8"/>
    <w:rsid w:val="005B7B6D"/>
    <w:rsid w:val="005C0807"/>
    <w:rsid w:val="005C39F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5F5E63"/>
    <w:rsid w:val="005F72A4"/>
    <w:rsid w:val="006033A7"/>
    <w:rsid w:val="00606FC8"/>
    <w:rsid w:val="00611048"/>
    <w:rsid w:val="00614874"/>
    <w:rsid w:val="00621FDF"/>
    <w:rsid w:val="006227D8"/>
    <w:rsid w:val="006238A5"/>
    <w:rsid w:val="006257FF"/>
    <w:rsid w:val="006258F6"/>
    <w:rsid w:val="00625A9A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3C6"/>
    <w:rsid w:val="00652DEC"/>
    <w:rsid w:val="00655942"/>
    <w:rsid w:val="00655BDC"/>
    <w:rsid w:val="00655E79"/>
    <w:rsid w:val="0065797B"/>
    <w:rsid w:val="006641A8"/>
    <w:rsid w:val="00664733"/>
    <w:rsid w:val="006724A5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25C8"/>
    <w:rsid w:val="006B418F"/>
    <w:rsid w:val="006B4BCB"/>
    <w:rsid w:val="006B5792"/>
    <w:rsid w:val="006B7513"/>
    <w:rsid w:val="006C00F6"/>
    <w:rsid w:val="006C3078"/>
    <w:rsid w:val="006C4B01"/>
    <w:rsid w:val="006C6731"/>
    <w:rsid w:val="006D09A2"/>
    <w:rsid w:val="006D0C7F"/>
    <w:rsid w:val="006D20C3"/>
    <w:rsid w:val="006D25EF"/>
    <w:rsid w:val="006D5456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17D1A"/>
    <w:rsid w:val="00721C49"/>
    <w:rsid w:val="007223C0"/>
    <w:rsid w:val="00722790"/>
    <w:rsid w:val="007236FC"/>
    <w:rsid w:val="007253ED"/>
    <w:rsid w:val="0073000C"/>
    <w:rsid w:val="007330B8"/>
    <w:rsid w:val="007367F0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65C99"/>
    <w:rsid w:val="007661E6"/>
    <w:rsid w:val="007707B1"/>
    <w:rsid w:val="00770EB5"/>
    <w:rsid w:val="00771CF2"/>
    <w:rsid w:val="00776104"/>
    <w:rsid w:val="007776CC"/>
    <w:rsid w:val="00777A65"/>
    <w:rsid w:val="00784DA6"/>
    <w:rsid w:val="007865DC"/>
    <w:rsid w:val="00790C96"/>
    <w:rsid w:val="007943BC"/>
    <w:rsid w:val="00796751"/>
    <w:rsid w:val="00796D8F"/>
    <w:rsid w:val="007A1C49"/>
    <w:rsid w:val="007A1DB7"/>
    <w:rsid w:val="007A24B9"/>
    <w:rsid w:val="007A477F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42AB"/>
    <w:rsid w:val="007C566F"/>
    <w:rsid w:val="007C7CA0"/>
    <w:rsid w:val="007D09B2"/>
    <w:rsid w:val="007D1B7C"/>
    <w:rsid w:val="007D293F"/>
    <w:rsid w:val="007D5056"/>
    <w:rsid w:val="007D615C"/>
    <w:rsid w:val="007E176D"/>
    <w:rsid w:val="007E3B2E"/>
    <w:rsid w:val="007E4CBC"/>
    <w:rsid w:val="007E6CC6"/>
    <w:rsid w:val="007F0572"/>
    <w:rsid w:val="007F43BC"/>
    <w:rsid w:val="007F4D40"/>
    <w:rsid w:val="007F61F9"/>
    <w:rsid w:val="00801BDC"/>
    <w:rsid w:val="00803314"/>
    <w:rsid w:val="00812250"/>
    <w:rsid w:val="0081235D"/>
    <w:rsid w:val="00812572"/>
    <w:rsid w:val="00813241"/>
    <w:rsid w:val="00816921"/>
    <w:rsid w:val="00817559"/>
    <w:rsid w:val="008201EF"/>
    <w:rsid w:val="00821177"/>
    <w:rsid w:val="008236B9"/>
    <w:rsid w:val="00826B8E"/>
    <w:rsid w:val="00831DAF"/>
    <w:rsid w:val="00832A2E"/>
    <w:rsid w:val="00835C83"/>
    <w:rsid w:val="00836461"/>
    <w:rsid w:val="00837363"/>
    <w:rsid w:val="0084344A"/>
    <w:rsid w:val="00845A7D"/>
    <w:rsid w:val="00847B0B"/>
    <w:rsid w:val="00850630"/>
    <w:rsid w:val="00853E27"/>
    <w:rsid w:val="008549E8"/>
    <w:rsid w:val="00860540"/>
    <w:rsid w:val="00860994"/>
    <w:rsid w:val="00862981"/>
    <w:rsid w:val="008632D5"/>
    <w:rsid w:val="008653A7"/>
    <w:rsid w:val="00865D77"/>
    <w:rsid w:val="0087011A"/>
    <w:rsid w:val="008708EB"/>
    <w:rsid w:val="00871275"/>
    <w:rsid w:val="00871C99"/>
    <w:rsid w:val="0087410F"/>
    <w:rsid w:val="00874476"/>
    <w:rsid w:val="00874CFA"/>
    <w:rsid w:val="0087526C"/>
    <w:rsid w:val="008818FD"/>
    <w:rsid w:val="00883136"/>
    <w:rsid w:val="0088386C"/>
    <w:rsid w:val="00884C4A"/>
    <w:rsid w:val="00884F9F"/>
    <w:rsid w:val="0088565F"/>
    <w:rsid w:val="008857DE"/>
    <w:rsid w:val="00885993"/>
    <w:rsid w:val="00886DC5"/>
    <w:rsid w:val="00887394"/>
    <w:rsid w:val="008901AF"/>
    <w:rsid w:val="0089129E"/>
    <w:rsid w:val="008A466F"/>
    <w:rsid w:val="008A7149"/>
    <w:rsid w:val="008A7878"/>
    <w:rsid w:val="008B043F"/>
    <w:rsid w:val="008B1B1B"/>
    <w:rsid w:val="008B20A6"/>
    <w:rsid w:val="008B2B35"/>
    <w:rsid w:val="008B2D82"/>
    <w:rsid w:val="008B3EE6"/>
    <w:rsid w:val="008B6C12"/>
    <w:rsid w:val="008B753A"/>
    <w:rsid w:val="008C18FB"/>
    <w:rsid w:val="008C6E24"/>
    <w:rsid w:val="008D1E5A"/>
    <w:rsid w:val="008D4C7E"/>
    <w:rsid w:val="008D566D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39A1"/>
    <w:rsid w:val="009157F5"/>
    <w:rsid w:val="009158AF"/>
    <w:rsid w:val="00915B96"/>
    <w:rsid w:val="00915D1A"/>
    <w:rsid w:val="00915FD4"/>
    <w:rsid w:val="00916F24"/>
    <w:rsid w:val="009173DC"/>
    <w:rsid w:val="0092173C"/>
    <w:rsid w:val="00924AD6"/>
    <w:rsid w:val="009314B9"/>
    <w:rsid w:val="00931850"/>
    <w:rsid w:val="0093340D"/>
    <w:rsid w:val="009338AF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0FE8"/>
    <w:rsid w:val="00954A74"/>
    <w:rsid w:val="00957AF3"/>
    <w:rsid w:val="00966284"/>
    <w:rsid w:val="00966659"/>
    <w:rsid w:val="0096713F"/>
    <w:rsid w:val="00967B28"/>
    <w:rsid w:val="00967E09"/>
    <w:rsid w:val="00971316"/>
    <w:rsid w:val="00973964"/>
    <w:rsid w:val="009741CE"/>
    <w:rsid w:val="00975093"/>
    <w:rsid w:val="00976B14"/>
    <w:rsid w:val="009800D4"/>
    <w:rsid w:val="009820EA"/>
    <w:rsid w:val="00986B04"/>
    <w:rsid w:val="00987B60"/>
    <w:rsid w:val="0099370C"/>
    <w:rsid w:val="009940D4"/>
    <w:rsid w:val="009941A3"/>
    <w:rsid w:val="00994969"/>
    <w:rsid w:val="00996691"/>
    <w:rsid w:val="0099703A"/>
    <w:rsid w:val="00997830"/>
    <w:rsid w:val="00997FA8"/>
    <w:rsid w:val="009A0400"/>
    <w:rsid w:val="009A3753"/>
    <w:rsid w:val="009A3AA6"/>
    <w:rsid w:val="009A3B71"/>
    <w:rsid w:val="009A4915"/>
    <w:rsid w:val="009A523F"/>
    <w:rsid w:val="009B2D70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3A4A"/>
    <w:rsid w:val="00A0407F"/>
    <w:rsid w:val="00A0522B"/>
    <w:rsid w:val="00A07BF7"/>
    <w:rsid w:val="00A10013"/>
    <w:rsid w:val="00A12FE2"/>
    <w:rsid w:val="00A13E92"/>
    <w:rsid w:val="00A165A2"/>
    <w:rsid w:val="00A17111"/>
    <w:rsid w:val="00A21AF0"/>
    <w:rsid w:val="00A235E0"/>
    <w:rsid w:val="00A23856"/>
    <w:rsid w:val="00A254F3"/>
    <w:rsid w:val="00A26FBB"/>
    <w:rsid w:val="00A30E60"/>
    <w:rsid w:val="00A415A7"/>
    <w:rsid w:val="00A43D7D"/>
    <w:rsid w:val="00A43F1E"/>
    <w:rsid w:val="00A4434A"/>
    <w:rsid w:val="00A443D5"/>
    <w:rsid w:val="00A4589C"/>
    <w:rsid w:val="00A518A7"/>
    <w:rsid w:val="00A5322B"/>
    <w:rsid w:val="00A549BF"/>
    <w:rsid w:val="00A57589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85FAB"/>
    <w:rsid w:val="00A9504A"/>
    <w:rsid w:val="00A96C63"/>
    <w:rsid w:val="00A96CD1"/>
    <w:rsid w:val="00AA202E"/>
    <w:rsid w:val="00AA43B5"/>
    <w:rsid w:val="00AA5824"/>
    <w:rsid w:val="00AA5D62"/>
    <w:rsid w:val="00AB2325"/>
    <w:rsid w:val="00AB5CEF"/>
    <w:rsid w:val="00AB6FC7"/>
    <w:rsid w:val="00AC1EFF"/>
    <w:rsid w:val="00AC3BF6"/>
    <w:rsid w:val="00AC53FE"/>
    <w:rsid w:val="00AD1310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269"/>
    <w:rsid w:val="00B11A06"/>
    <w:rsid w:val="00B11F1B"/>
    <w:rsid w:val="00B124F9"/>
    <w:rsid w:val="00B17EE2"/>
    <w:rsid w:val="00B22BE4"/>
    <w:rsid w:val="00B23510"/>
    <w:rsid w:val="00B239E3"/>
    <w:rsid w:val="00B2596F"/>
    <w:rsid w:val="00B25BE6"/>
    <w:rsid w:val="00B34922"/>
    <w:rsid w:val="00B36DD8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804"/>
    <w:rsid w:val="00B56C3A"/>
    <w:rsid w:val="00B56CF0"/>
    <w:rsid w:val="00B57876"/>
    <w:rsid w:val="00B61224"/>
    <w:rsid w:val="00B613FE"/>
    <w:rsid w:val="00B616FD"/>
    <w:rsid w:val="00B6653B"/>
    <w:rsid w:val="00B66DE9"/>
    <w:rsid w:val="00B67267"/>
    <w:rsid w:val="00B7140C"/>
    <w:rsid w:val="00B71AAA"/>
    <w:rsid w:val="00B728A8"/>
    <w:rsid w:val="00B731E1"/>
    <w:rsid w:val="00B73FED"/>
    <w:rsid w:val="00B7592D"/>
    <w:rsid w:val="00B75C9B"/>
    <w:rsid w:val="00B77CFC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3EC9"/>
    <w:rsid w:val="00BA4492"/>
    <w:rsid w:val="00BA5751"/>
    <w:rsid w:val="00BA75A8"/>
    <w:rsid w:val="00BB039D"/>
    <w:rsid w:val="00BB2260"/>
    <w:rsid w:val="00BB4F6D"/>
    <w:rsid w:val="00BB6667"/>
    <w:rsid w:val="00BB6AF8"/>
    <w:rsid w:val="00BC1BD3"/>
    <w:rsid w:val="00BC51C1"/>
    <w:rsid w:val="00BC6C47"/>
    <w:rsid w:val="00BD3DD9"/>
    <w:rsid w:val="00BD47F0"/>
    <w:rsid w:val="00BD5426"/>
    <w:rsid w:val="00BE12D3"/>
    <w:rsid w:val="00BE1648"/>
    <w:rsid w:val="00BE40BC"/>
    <w:rsid w:val="00BE596A"/>
    <w:rsid w:val="00BE714A"/>
    <w:rsid w:val="00BE7411"/>
    <w:rsid w:val="00BE79E8"/>
    <w:rsid w:val="00BF03AD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3E74"/>
    <w:rsid w:val="00C1584C"/>
    <w:rsid w:val="00C20B56"/>
    <w:rsid w:val="00C231D1"/>
    <w:rsid w:val="00C235B2"/>
    <w:rsid w:val="00C23D6A"/>
    <w:rsid w:val="00C27661"/>
    <w:rsid w:val="00C3137B"/>
    <w:rsid w:val="00C317D4"/>
    <w:rsid w:val="00C34466"/>
    <w:rsid w:val="00C4021F"/>
    <w:rsid w:val="00C41151"/>
    <w:rsid w:val="00C43E6F"/>
    <w:rsid w:val="00C43EDF"/>
    <w:rsid w:val="00C44CE2"/>
    <w:rsid w:val="00C44E94"/>
    <w:rsid w:val="00C455EC"/>
    <w:rsid w:val="00C4725C"/>
    <w:rsid w:val="00C53489"/>
    <w:rsid w:val="00C54128"/>
    <w:rsid w:val="00C607A5"/>
    <w:rsid w:val="00C63D38"/>
    <w:rsid w:val="00C67128"/>
    <w:rsid w:val="00C677A7"/>
    <w:rsid w:val="00C67D59"/>
    <w:rsid w:val="00C7084F"/>
    <w:rsid w:val="00C7150F"/>
    <w:rsid w:val="00C71CBC"/>
    <w:rsid w:val="00C755E6"/>
    <w:rsid w:val="00C76A2F"/>
    <w:rsid w:val="00C77461"/>
    <w:rsid w:val="00C81970"/>
    <w:rsid w:val="00C82683"/>
    <w:rsid w:val="00C83BF1"/>
    <w:rsid w:val="00C9086E"/>
    <w:rsid w:val="00C91CE8"/>
    <w:rsid w:val="00C9261D"/>
    <w:rsid w:val="00C96FE7"/>
    <w:rsid w:val="00C973E6"/>
    <w:rsid w:val="00CA3175"/>
    <w:rsid w:val="00CA509B"/>
    <w:rsid w:val="00CB3F97"/>
    <w:rsid w:val="00CB5A2F"/>
    <w:rsid w:val="00CB5DC3"/>
    <w:rsid w:val="00CC2A90"/>
    <w:rsid w:val="00CC2CB1"/>
    <w:rsid w:val="00CC3139"/>
    <w:rsid w:val="00CC5500"/>
    <w:rsid w:val="00CC5F4F"/>
    <w:rsid w:val="00CD0238"/>
    <w:rsid w:val="00CD06F2"/>
    <w:rsid w:val="00CD313A"/>
    <w:rsid w:val="00CD75D6"/>
    <w:rsid w:val="00CE2CB1"/>
    <w:rsid w:val="00CE3077"/>
    <w:rsid w:val="00CE32E3"/>
    <w:rsid w:val="00CE38B4"/>
    <w:rsid w:val="00CE4B01"/>
    <w:rsid w:val="00CE504A"/>
    <w:rsid w:val="00CE5A1A"/>
    <w:rsid w:val="00CF06A8"/>
    <w:rsid w:val="00CF099D"/>
    <w:rsid w:val="00CF2100"/>
    <w:rsid w:val="00CF3820"/>
    <w:rsid w:val="00CF4A45"/>
    <w:rsid w:val="00CF6A9B"/>
    <w:rsid w:val="00D00263"/>
    <w:rsid w:val="00D0462A"/>
    <w:rsid w:val="00D10333"/>
    <w:rsid w:val="00D107DB"/>
    <w:rsid w:val="00D109FD"/>
    <w:rsid w:val="00D134A7"/>
    <w:rsid w:val="00D154A5"/>
    <w:rsid w:val="00D16B55"/>
    <w:rsid w:val="00D22EF4"/>
    <w:rsid w:val="00D256A6"/>
    <w:rsid w:val="00D2632E"/>
    <w:rsid w:val="00D30348"/>
    <w:rsid w:val="00D307B1"/>
    <w:rsid w:val="00D31535"/>
    <w:rsid w:val="00D33FE0"/>
    <w:rsid w:val="00D34667"/>
    <w:rsid w:val="00D34B1D"/>
    <w:rsid w:val="00D36212"/>
    <w:rsid w:val="00D42489"/>
    <w:rsid w:val="00D42783"/>
    <w:rsid w:val="00D42A48"/>
    <w:rsid w:val="00D44F35"/>
    <w:rsid w:val="00D4687D"/>
    <w:rsid w:val="00D46D47"/>
    <w:rsid w:val="00D523C3"/>
    <w:rsid w:val="00D537F7"/>
    <w:rsid w:val="00D54B28"/>
    <w:rsid w:val="00D62D29"/>
    <w:rsid w:val="00D671E6"/>
    <w:rsid w:val="00D76BF1"/>
    <w:rsid w:val="00D80AB1"/>
    <w:rsid w:val="00D81333"/>
    <w:rsid w:val="00D81A79"/>
    <w:rsid w:val="00D85297"/>
    <w:rsid w:val="00D85AE0"/>
    <w:rsid w:val="00D86ED2"/>
    <w:rsid w:val="00D9215C"/>
    <w:rsid w:val="00D923BF"/>
    <w:rsid w:val="00D929DB"/>
    <w:rsid w:val="00D936D4"/>
    <w:rsid w:val="00D95A79"/>
    <w:rsid w:val="00DA2255"/>
    <w:rsid w:val="00DA5BA2"/>
    <w:rsid w:val="00DA5ED1"/>
    <w:rsid w:val="00DB2C5D"/>
    <w:rsid w:val="00DB3905"/>
    <w:rsid w:val="00DB6D50"/>
    <w:rsid w:val="00DB7ECA"/>
    <w:rsid w:val="00DC1F6C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095"/>
    <w:rsid w:val="00DF0289"/>
    <w:rsid w:val="00DF1841"/>
    <w:rsid w:val="00DF2639"/>
    <w:rsid w:val="00DF2F74"/>
    <w:rsid w:val="00DF3673"/>
    <w:rsid w:val="00DF36AC"/>
    <w:rsid w:val="00DF5CA7"/>
    <w:rsid w:val="00DF662C"/>
    <w:rsid w:val="00DF715B"/>
    <w:rsid w:val="00DF75F2"/>
    <w:rsid w:val="00DF7752"/>
    <w:rsid w:val="00DF78FD"/>
    <w:rsid w:val="00E0344A"/>
    <w:rsid w:val="00E0773C"/>
    <w:rsid w:val="00E1160D"/>
    <w:rsid w:val="00E12DA1"/>
    <w:rsid w:val="00E14C04"/>
    <w:rsid w:val="00E168D5"/>
    <w:rsid w:val="00E209EA"/>
    <w:rsid w:val="00E233EA"/>
    <w:rsid w:val="00E25039"/>
    <w:rsid w:val="00E258C5"/>
    <w:rsid w:val="00E264B6"/>
    <w:rsid w:val="00E26690"/>
    <w:rsid w:val="00E275AC"/>
    <w:rsid w:val="00E30019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4EA6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1B62"/>
    <w:rsid w:val="00EA267D"/>
    <w:rsid w:val="00EA5154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18B6"/>
    <w:rsid w:val="00EC3733"/>
    <w:rsid w:val="00ED052B"/>
    <w:rsid w:val="00ED1B0D"/>
    <w:rsid w:val="00ED31E2"/>
    <w:rsid w:val="00ED3A6B"/>
    <w:rsid w:val="00EE1FA1"/>
    <w:rsid w:val="00EE4B9F"/>
    <w:rsid w:val="00EE549A"/>
    <w:rsid w:val="00EE6570"/>
    <w:rsid w:val="00EE7184"/>
    <w:rsid w:val="00EE76BA"/>
    <w:rsid w:val="00EF19E8"/>
    <w:rsid w:val="00EF5231"/>
    <w:rsid w:val="00EF5BC6"/>
    <w:rsid w:val="00EF6CBE"/>
    <w:rsid w:val="00F016B3"/>
    <w:rsid w:val="00F036D1"/>
    <w:rsid w:val="00F03DD5"/>
    <w:rsid w:val="00F058AF"/>
    <w:rsid w:val="00F16589"/>
    <w:rsid w:val="00F17DF5"/>
    <w:rsid w:val="00F225EF"/>
    <w:rsid w:val="00F352FB"/>
    <w:rsid w:val="00F36313"/>
    <w:rsid w:val="00F43A29"/>
    <w:rsid w:val="00F43C4A"/>
    <w:rsid w:val="00F45018"/>
    <w:rsid w:val="00F46CA2"/>
    <w:rsid w:val="00F507A0"/>
    <w:rsid w:val="00F55AE5"/>
    <w:rsid w:val="00F563C5"/>
    <w:rsid w:val="00F57074"/>
    <w:rsid w:val="00F578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94D03"/>
    <w:rsid w:val="00F95380"/>
    <w:rsid w:val="00FA0E9C"/>
    <w:rsid w:val="00FA4535"/>
    <w:rsid w:val="00FA455D"/>
    <w:rsid w:val="00FA5AC9"/>
    <w:rsid w:val="00FB3661"/>
    <w:rsid w:val="00FB5D41"/>
    <w:rsid w:val="00FB5E25"/>
    <w:rsid w:val="00FB6EE4"/>
    <w:rsid w:val="00FC4244"/>
    <w:rsid w:val="00FC67D2"/>
    <w:rsid w:val="00FD01D2"/>
    <w:rsid w:val="00FD1130"/>
    <w:rsid w:val="00FD2B23"/>
    <w:rsid w:val="00FD469B"/>
    <w:rsid w:val="00FD4B11"/>
    <w:rsid w:val="00FD601D"/>
    <w:rsid w:val="00FD68F4"/>
    <w:rsid w:val="00FE00B8"/>
    <w:rsid w:val="00FE2287"/>
    <w:rsid w:val="00FE6C37"/>
    <w:rsid w:val="00FF0264"/>
    <w:rsid w:val="00FF40A3"/>
    <w:rsid w:val="00FF592C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4A813FC6-FAD9-411E-81CE-403A8F945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3EA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A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  <w:style w:type="character" w:customStyle="1" w:styleId="Heading1Char">
    <w:name w:val="Heading 1 Char"/>
    <w:basedOn w:val="DefaultParagraphFont"/>
    <w:link w:val="Heading1"/>
    <w:uiPriority w:val="9"/>
    <w:rsid w:val="00777A65"/>
    <w:rPr>
      <w:rFonts w:ascii="Times New Roman" w:hAnsi="Times New Roman"/>
      <w:b/>
      <w:bCs/>
      <w:kern w:val="44"/>
      <w:sz w:val="44"/>
      <w:szCs w:val="44"/>
    </w:rPr>
  </w:style>
  <w:style w:type="paragraph" w:customStyle="1" w:styleId="B1">
    <w:name w:val="B1"/>
    <w:basedOn w:val="List"/>
    <w:link w:val="B1Char"/>
    <w:qFormat/>
    <w:rsid w:val="002A3BFB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1Char">
    <w:name w:val="B1 Char"/>
    <w:link w:val="B1"/>
    <w:locked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A3BFB"/>
    <w:pPr>
      <w:spacing w:after="180" w:line="240" w:lineRule="auto"/>
      <w:ind w:leftChars="0" w:left="851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2Char">
    <w:name w:val="B2 Char"/>
    <w:link w:val="B2"/>
    <w:qFormat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3BF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A3BFB"/>
    <w:pPr>
      <w:ind w:leftChars="200" w:left="100" w:hangingChars="200" w:hanging="200"/>
      <w:contextualSpacing/>
    </w:pPr>
  </w:style>
  <w:style w:type="paragraph" w:customStyle="1" w:styleId="TAL">
    <w:name w:val="TAL"/>
    <w:basedOn w:val="Normal"/>
    <w:link w:val="TALChar"/>
    <w:qFormat/>
    <w:rsid w:val="00B34922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B34922"/>
    <w:pPr>
      <w:ind w:left="851" w:hanging="851"/>
    </w:pPr>
  </w:style>
  <w:style w:type="character" w:customStyle="1" w:styleId="TALChar">
    <w:name w:val="TAL Char"/>
    <w:link w:val="TAL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B34922"/>
    <w:rPr>
      <w:rFonts w:ascii="Arial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19457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38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74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062593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04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73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2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800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9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0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21080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SAMSUNG-Yunchuan</cp:lastModifiedBy>
  <cp:revision>2</cp:revision>
  <dcterms:created xsi:type="dcterms:W3CDTF">2023-04-10T20:11:00Z</dcterms:created>
  <dcterms:modified xsi:type="dcterms:W3CDTF">2023-04-10T20:11:00Z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